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C" w:rsidRDefault="0002123C" w:rsidP="0002123C">
      <w:pPr>
        <w:rPr>
          <w:b/>
          <w:sz w:val="32"/>
          <w:szCs w:val="32"/>
        </w:rPr>
      </w:pPr>
      <w:r w:rsidRPr="00711C3C">
        <w:rPr>
          <w:b/>
          <w:sz w:val="32"/>
          <w:szCs w:val="32"/>
        </w:rPr>
        <w:t>VERDE</w:t>
      </w:r>
      <w:r>
        <w:rPr>
          <w:b/>
          <w:sz w:val="32"/>
          <w:szCs w:val="32"/>
        </w:rPr>
        <w:t xml:space="preserve"> URBANO E BIODIVERSITA’</w:t>
      </w:r>
    </w:p>
    <w:p w:rsidR="0002123C" w:rsidRDefault="0002123C" w:rsidP="0002123C">
      <w:pPr>
        <w:jc w:val="both"/>
        <w:rPr>
          <w:sz w:val="24"/>
          <w:szCs w:val="24"/>
        </w:rPr>
      </w:pPr>
      <w:r>
        <w:rPr>
          <w:sz w:val="24"/>
          <w:szCs w:val="24"/>
        </w:rPr>
        <w:t>Il verde urbano è un elemento dell’ambiente creato in fondamentale relazione con il paesaggio.  La presenza del verde urbano è un fattore di grande importanza ai fini del miglioramento della qualità della vita nelle città. E’ costituito principalmente dal verde pubblico, dal verde territoriale e dal verde privato. Le funzioni delle aree verdi sono molteplici:</w:t>
      </w:r>
    </w:p>
    <w:p w:rsidR="0002123C" w:rsidRDefault="0002123C" w:rsidP="0002123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A5592">
        <w:rPr>
          <w:b/>
          <w:sz w:val="24"/>
          <w:szCs w:val="24"/>
        </w:rPr>
        <w:t>Funzioni igienico sanitarie</w:t>
      </w:r>
      <w:r>
        <w:rPr>
          <w:sz w:val="24"/>
          <w:szCs w:val="24"/>
        </w:rPr>
        <w:t xml:space="preserve">: alberi ed arbusti effettuano i loro scambi gassosi attraverso la massa fogliare, che costituisce un filtro per le impurità dell’aria </w:t>
      </w:r>
      <w:r w:rsidRPr="00B0579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svolgono pertanto una importante funzione di depurazione biologica dell’inquinamento atmosferico, attraverso l’assorbimento</w:t>
      </w:r>
      <w:r w:rsidRPr="005B669F">
        <w:rPr>
          <w:sz w:val="24"/>
          <w:szCs w:val="24"/>
        </w:rPr>
        <w:t xml:space="preserve"> del</w:t>
      </w:r>
      <w:r>
        <w:rPr>
          <w:sz w:val="24"/>
          <w:szCs w:val="24"/>
        </w:rPr>
        <w:t>l</w:t>
      </w:r>
      <w:r w:rsidRPr="005B669F">
        <w:rPr>
          <w:sz w:val="24"/>
          <w:szCs w:val="24"/>
        </w:rPr>
        <w:t>’anidride carbonica (CO</w:t>
      </w:r>
      <w:r w:rsidRPr="005B669F">
        <w:rPr>
          <w:sz w:val="16"/>
          <w:szCs w:val="16"/>
        </w:rPr>
        <w:t>2</w:t>
      </w:r>
      <w:r w:rsidRPr="005B669F">
        <w:rPr>
          <w:sz w:val="24"/>
          <w:szCs w:val="24"/>
        </w:rPr>
        <w:t xml:space="preserve">), fissazione delle polveri e degli inquinanti atmosferici, </w:t>
      </w:r>
      <w:r>
        <w:rPr>
          <w:sz w:val="24"/>
          <w:szCs w:val="24"/>
        </w:rPr>
        <w:t>inoltre offrono</w:t>
      </w:r>
      <w:r w:rsidRPr="005B669F">
        <w:rPr>
          <w:sz w:val="24"/>
          <w:szCs w:val="24"/>
        </w:rPr>
        <w:t xml:space="preserve"> rifugio per la vita animale, miglioramento della biodiversità del territorio</w:t>
      </w:r>
      <w:r>
        <w:rPr>
          <w:sz w:val="24"/>
          <w:szCs w:val="24"/>
        </w:rPr>
        <w:t>. Gli alberi contribuiscono inoltre ad attenuare l’inquinamento acustico.</w:t>
      </w:r>
    </w:p>
    <w:p w:rsidR="0002123C" w:rsidRDefault="0002123C" w:rsidP="0002123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93C9C">
        <w:rPr>
          <w:b/>
          <w:sz w:val="24"/>
          <w:szCs w:val="24"/>
        </w:rPr>
        <w:t>Il mondo vegetale</w:t>
      </w:r>
      <w:r>
        <w:rPr>
          <w:sz w:val="24"/>
          <w:szCs w:val="24"/>
        </w:rPr>
        <w:t xml:space="preserve"> fornisce un importante supporto al “monitoraggio ambientale” e all’analisi della qualità dell’ambiente. L’utilizzazione degli apparati vegetali come “</w:t>
      </w:r>
      <w:proofErr w:type="spellStart"/>
      <w:r>
        <w:rPr>
          <w:sz w:val="24"/>
          <w:szCs w:val="24"/>
        </w:rPr>
        <w:t>bioindicatori</w:t>
      </w:r>
      <w:proofErr w:type="spellEnd"/>
      <w:r>
        <w:rPr>
          <w:sz w:val="24"/>
          <w:szCs w:val="24"/>
        </w:rPr>
        <w:t>” consente di ottenere dati maggiormente significativi rispetto a quelli derivati dal monitoraggio strumentale, per la loro estensione temporale e spaziale e per la loro capacità di evidenziare effetti sinergici.</w:t>
      </w:r>
    </w:p>
    <w:p w:rsidR="0002123C" w:rsidRDefault="0002123C" w:rsidP="000212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B669F">
        <w:rPr>
          <w:sz w:val="24"/>
          <w:szCs w:val="24"/>
        </w:rPr>
        <w:t xml:space="preserve"> </w:t>
      </w:r>
      <w:r w:rsidRPr="005B669F">
        <w:rPr>
          <w:b/>
          <w:sz w:val="24"/>
          <w:szCs w:val="24"/>
        </w:rPr>
        <w:t>Il verde urbano</w:t>
      </w:r>
      <w:r w:rsidRPr="005B669F">
        <w:rPr>
          <w:sz w:val="24"/>
          <w:szCs w:val="24"/>
        </w:rPr>
        <w:t xml:space="preserve"> svolge una funzione importante dal punto di vista bioclimatico (microclima) infatti l’evapotraspirazione prodotta dalle piante contribuisce ad una sensibile mitigazione delle tempe</w:t>
      </w:r>
      <w:r>
        <w:rPr>
          <w:sz w:val="24"/>
          <w:szCs w:val="24"/>
        </w:rPr>
        <w:t xml:space="preserve">rature estive nelle aree urbane e </w:t>
      </w:r>
      <w:r w:rsidRPr="005B669F">
        <w:rPr>
          <w:sz w:val="24"/>
          <w:szCs w:val="24"/>
        </w:rPr>
        <w:t>grazie all’effetto tampone nei confronti dell’energia solare,</w:t>
      </w:r>
      <w:r>
        <w:rPr>
          <w:sz w:val="24"/>
          <w:szCs w:val="24"/>
        </w:rPr>
        <w:t xml:space="preserve"> impedisce</w:t>
      </w:r>
      <w:r w:rsidRPr="005B669F">
        <w:rPr>
          <w:sz w:val="24"/>
          <w:szCs w:val="24"/>
        </w:rPr>
        <w:t xml:space="preserve"> l’eccessivo riscaldamento del suolo limitando l’evaporazione dell’acqua</w:t>
      </w:r>
      <w:r>
        <w:rPr>
          <w:sz w:val="24"/>
          <w:szCs w:val="24"/>
        </w:rPr>
        <w:t>.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Convenzione sulla diversità biologica (CDB) è un trattato internazionale ratificato nel 1992 a Rio de Janeiro, ad oggi adottata da 196 Stati, al fine di tutelare la diversità biologica o biodiversità, l’uso sostenibile delle risorse naturali e delle sue componenti, la giusta ed equa divisione dei benefici dell’utilizzo di queste risorse genetiche.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conservazione della biodiversità è riconosciuta come priorità dalla UE, ed è al centro della politica ambientale nazionale ed europea.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L’attuazione della direttiva europea 92/43 relativa alla conservazione degli habitat naturali e seminaturali, nonché della flora e faune selvatiche, è stata realizzata con il D.P.R. n. 357/1997, successivamente modificato con il D.P.R. 120/2003.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L’intento prioritario è quello di assicurare il mantenimento o il ripristino, in uno stato di conservazione soddisfacente, degli habitat naturali e delle specie di fauna e flora selvatiche di interesse comunitario.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tal fine vengono adottate tutta una serie di definizioni tra cui riteniamo opportuno annoverare quelle di:</w:t>
      </w:r>
    </w:p>
    <w:p w:rsidR="0002123C" w:rsidRDefault="0002123C" w:rsidP="0002123C">
      <w:pPr>
        <w:spacing w:after="0" w:line="240" w:lineRule="auto"/>
        <w:ind w:left="360"/>
        <w:jc w:val="both"/>
        <w:rPr>
          <w:sz w:val="24"/>
          <w:szCs w:val="24"/>
        </w:rPr>
      </w:pPr>
      <w:r w:rsidRPr="005D7B80">
        <w:rPr>
          <w:b/>
          <w:sz w:val="24"/>
          <w:szCs w:val="24"/>
        </w:rPr>
        <w:t>sito di importanza comunitaria</w:t>
      </w:r>
      <w:r>
        <w:rPr>
          <w:sz w:val="24"/>
          <w:szCs w:val="24"/>
        </w:rPr>
        <w:t xml:space="preserve"> (</w:t>
      </w:r>
      <w:proofErr w:type="spellStart"/>
      <w:r w:rsidRPr="00A45C86">
        <w:rPr>
          <w:b/>
          <w:sz w:val="24"/>
          <w:szCs w:val="24"/>
        </w:rPr>
        <w:t>s.i.c.</w:t>
      </w:r>
      <w:proofErr w:type="spellEnd"/>
      <w:r>
        <w:rPr>
          <w:sz w:val="24"/>
          <w:szCs w:val="24"/>
        </w:rPr>
        <w:t xml:space="preserve">): un sito che è stato inserito nella lista dei siti selezionati dalla Commissione </w:t>
      </w:r>
      <w:r>
        <w:rPr>
          <w:caps/>
          <w:sz w:val="24"/>
          <w:szCs w:val="24"/>
        </w:rPr>
        <w:t>E</w:t>
      </w:r>
      <w:r>
        <w:rPr>
          <w:sz w:val="24"/>
          <w:szCs w:val="24"/>
        </w:rPr>
        <w:t xml:space="preserve">uropea e che, nella o nelle regioni </w:t>
      </w:r>
      <w:proofErr w:type="spellStart"/>
      <w:r>
        <w:rPr>
          <w:sz w:val="24"/>
          <w:szCs w:val="24"/>
        </w:rPr>
        <w:t>biogeografiche</w:t>
      </w:r>
      <w:proofErr w:type="spellEnd"/>
      <w:r>
        <w:rPr>
          <w:sz w:val="24"/>
          <w:szCs w:val="24"/>
        </w:rPr>
        <w:t xml:space="preserve"> cui appartiene, contribuisce in modo significativo a mantenere o a ripristinare un tipo di habitat naturale finalizzato alla conservazione delle specie animali e vegetali di interesse comunitario e sono designati per tutelare la biodiversità attraverso specifici piani di gestione;</w:t>
      </w:r>
    </w:p>
    <w:p w:rsidR="0002123C" w:rsidRDefault="0002123C" w:rsidP="0002123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262E3">
        <w:rPr>
          <w:rFonts w:cstheme="minorHAnsi"/>
          <w:b/>
          <w:sz w:val="24"/>
          <w:szCs w:val="24"/>
        </w:rPr>
        <w:t xml:space="preserve">zona di protezione speciale </w:t>
      </w:r>
      <w:r w:rsidRPr="007262E3">
        <w:rPr>
          <w:rFonts w:cstheme="minorHAnsi"/>
          <w:sz w:val="24"/>
          <w:szCs w:val="24"/>
        </w:rPr>
        <w:t>(</w:t>
      </w:r>
      <w:proofErr w:type="spellStart"/>
      <w:r w:rsidRPr="007262E3">
        <w:rPr>
          <w:rFonts w:cstheme="minorHAnsi"/>
          <w:b/>
          <w:sz w:val="24"/>
          <w:szCs w:val="24"/>
        </w:rPr>
        <w:t>z.p.s.</w:t>
      </w:r>
      <w:proofErr w:type="spellEnd"/>
      <w:r w:rsidRPr="007262E3">
        <w:rPr>
          <w:rFonts w:cstheme="minorHAnsi"/>
          <w:sz w:val="24"/>
          <w:szCs w:val="24"/>
        </w:rPr>
        <w:t xml:space="preserve">): sono zone </w:t>
      </w:r>
      <w:r w:rsidRPr="007262E3">
        <w:rPr>
          <w:rFonts w:cstheme="minorHAnsi"/>
          <w:color w:val="252525"/>
          <w:sz w:val="24"/>
          <w:szCs w:val="24"/>
          <w:shd w:val="clear" w:color="auto" w:fill="FFFFFF"/>
        </w:rPr>
        <w:t>di protezione poste lungo le rotte di migrazione dell'</w:t>
      </w:r>
      <w:r w:rsidRPr="007262E3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>vifauna</w:t>
      </w:r>
      <w:r w:rsidRPr="007262E3">
        <w:rPr>
          <w:rFonts w:cstheme="minorHAnsi"/>
          <w:color w:val="252525"/>
          <w:sz w:val="24"/>
          <w:szCs w:val="24"/>
          <w:shd w:val="clear" w:color="auto" w:fill="FFFFFF"/>
        </w:rPr>
        <w:t>, finalizzate al mantenimento ed alla sistemazione di idonei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habitat</w:t>
      </w:r>
      <w:r w:rsidRPr="007262E3">
        <w:rPr>
          <w:rFonts w:cstheme="minorHAnsi"/>
          <w:color w:val="252525"/>
          <w:sz w:val="24"/>
          <w:szCs w:val="24"/>
          <w:shd w:val="clear" w:color="auto" w:fill="FFFFFF"/>
        </w:rPr>
        <w:t xml:space="preserve"> per la conservazione e gestione delle popolazioni di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uccelli selvatici migratori.</w:t>
      </w:r>
      <w:r>
        <w:rPr>
          <w:rFonts w:cstheme="minorHAnsi"/>
          <w:sz w:val="24"/>
          <w:szCs w:val="24"/>
        </w:rPr>
        <w:t xml:space="preserve"> Sono previste e regolamentate dalla direttiva comunitaria 79/409 “Uccelli” recepita dall’Italia dalla legge sulla caccia n. 157/92; obiettivo della direttiva è la “</w:t>
      </w:r>
      <w:r w:rsidRPr="008E1446">
        <w:rPr>
          <w:rFonts w:cstheme="minorHAnsi"/>
          <w:i/>
          <w:sz w:val="24"/>
          <w:szCs w:val="24"/>
        </w:rPr>
        <w:t>conservazione di tutte le specie di uccelli viventi naturalmente allo stato selvatico</w:t>
      </w:r>
      <w:r>
        <w:rPr>
          <w:rFonts w:cstheme="minorHAnsi"/>
          <w:sz w:val="24"/>
          <w:szCs w:val="24"/>
        </w:rPr>
        <w:t>”.</w:t>
      </w:r>
    </w:p>
    <w:p w:rsidR="0002123C" w:rsidRPr="007262E3" w:rsidRDefault="0002123C" w:rsidP="0002123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583631">
        <w:rPr>
          <w:rFonts w:cstheme="minorHAnsi"/>
          <w:b/>
          <w:sz w:val="24"/>
          <w:szCs w:val="24"/>
        </w:rPr>
        <w:lastRenderedPageBreak/>
        <w:t>S.I.C.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 w:rsidRPr="00583631">
        <w:rPr>
          <w:rFonts w:cstheme="minorHAnsi"/>
          <w:b/>
          <w:sz w:val="24"/>
          <w:szCs w:val="24"/>
        </w:rPr>
        <w:t>Z.P.S.</w:t>
      </w:r>
      <w:proofErr w:type="spellEnd"/>
      <w:r>
        <w:rPr>
          <w:rFonts w:cstheme="minorHAnsi"/>
          <w:sz w:val="24"/>
          <w:szCs w:val="24"/>
        </w:rPr>
        <w:t xml:space="preserve"> costituiscono la </w:t>
      </w:r>
      <w:r w:rsidRPr="00583631">
        <w:rPr>
          <w:rFonts w:cstheme="minorHAnsi"/>
          <w:i/>
          <w:sz w:val="24"/>
          <w:szCs w:val="24"/>
        </w:rPr>
        <w:t>Rete Natura 2000</w:t>
      </w:r>
      <w:r>
        <w:rPr>
          <w:rFonts w:cstheme="minorHAnsi"/>
          <w:sz w:val="24"/>
          <w:szCs w:val="24"/>
        </w:rPr>
        <w:t xml:space="preserve"> concepita ai fini della tutela della biodiversità europea attraverso la conservazione degli habitat naturali e delle specie animali e vegetali di interesse comunitario.</w:t>
      </w:r>
      <w:r w:rsidRPr="007262E3">
        <w:rPr>
          <w:rFonts w:cstheme="minorHAnsi"/>
          <w:sz w:val="24"/>
          <w:szCs w:val="24"/>
        </w:rPr>
        <w:t xml:space="preserve"> </w:t>
      </w:r>
    </w:p>
    <w:p w:rsidR="0002123C" w:rsidRDefault="0002123C" w:rsidP="0002123C">
      <w:pPr>
        <w:pStyle w:val="Paragrafoelenco"/>
        <w:spacing w:after="0" w:line="240" w:lineRule="auto"/>
        <w:jc w:val="both"/>
        <w:rPr>
          <w:b/>
          <w:sz w:val="24"/>
          <w:szCs w:val="24"/>
        </w:rPr>
      </w:pPr>
    </w:p>
    <w:p w:rsidR="0002123C" w:rsidRDefault="0002123C" w:rsidP="0002123C">
      <w:pPr>
        <w:pStyle w:val="Paragrafoelenco"/>
        <w:spacing w:after="0" w:line="240" w:lineRule="auto"/>
        <w:rPr>
          <w:b/>
          <w:sz w:val="24"/>
          <w:szCs w:val="24"/>
        </w:rPr>
      </w:pPr>
      <w:r w:rsidRPr="00544CD4">
        <w:rPr>
          <w:b/>
          <w:sz w:val="24"/>
          <w:szCs w:val="24"/>
        </w:rPr>
        <w:t>Quadro indicatori</w:t>
      </w:r>
      <w:r>
        <w:rPr>
          <w:b/>
          <w:sz w:val="24"/>
          <w:szCs w:val="24"/>
        </w:rPr>
        <w:t xml:space="preserve"> - anno 2017</w:t>
      </w:r>
    </w:p>
    <w:p w:rsidR="0002123C" w:rsidRPr="006C0B31" w:rsidRDefault="0002123C" w:rsidP="0002123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019"/>
        <w:gridCol w:w="1835"/>
      </w:tblGrid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Estensione pro capite di </w:t>
            </w:r>
            <w:r w:rsidRPr="00C12535">
              <w:rPr>
                <w:b/>
                <w:sz w:val="24"/>
                <w:szCs w:val="24"/>
              </w:rPr>
              <w:t>verde fruibile</w:t>
            </w:r>
            <w:r>
              <w:rPr>
                <w:sz w:val="24"/>
                <w:szCs w:val="24"/>
              </w:rPr>
              <w:t xml:space="preserve"> in area urbana (mq/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comprensivo di verde pubblico, territoriale e privato: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103,00</w:t>
            </w:r>
          </w:p>
        </w:tc>
      </w:tr>
      <w:tr w:rsidR="0002123C" w:rsidRPr="004D1DF2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Percentuale (%) della superficie delle differenti aree verdi (aree naturali protette ed aree del verde urbano) sul totale della superficie: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sz w:val="24"/>
                <w:szCs w:val="24"/>
              </w:rPr>
            </w:pPr>
          </w:p>
          <w:p w:rsidR="0002123C" w:rsidRPr="004D1DF2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25,4%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Alberature presenti ogni 100 abitanti: 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Alberature presenti lungo  strade e piazze in territorio comunale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7.050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Alberature presenti in parchi e giardini in territorio comunale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4.050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Alberature totali presenti in territorio comunale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11.100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Alberi abbattuti per motivi di sicurezza o per il naturale termine vegetativo relativi all’anno </w:t>
            </w:r>
            <w:r w:rsidRPr="00E8608F">
              <w:rPr>
                <w:b/>
                <w:sz w:val="24"/>
                <w:szCs w:val="24"/>
              </w:rPr>
              <w:t>201</w:t>
            </w:r>
            <w:r w:rsidR="00E8608F" w:rsidRPr="00E860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2123C" w:rsidRPr="00B84A7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Presenza di </w:t>
            </w:r>
            <w:r w:rsidRPr="00324A4B">
              <w:rPr>
                <w:b/>
                <w:sz w:val="24"/>
                <w:szCs w:val="24"/>
              </w:rPr>
              <w:t>Alberi Monumentali</w:t>
            </w:r>
            <w:r>
              <w:rPr>
                <w:sz w:val="24"/>
                <w:szCs w:val="24"/>
              </w:rPr>
              <w:t xml:space="preserve"> dichiarati di notevole interesse pubblico presenti nel territorio (ai sensi del D.lgs. 42/2004 art.136 comma 1 e della legge n.10 del 14 gennaio 2013.</w:t>
            </w:r>
          </w:p>
        </w:tc>
        <w:tc>
          <w:tcPr>
            <w:tcW w:w="1590" w:type="dxa"/>
          </w:tcPr>
          <w:p w:rsidR="0002123C" w:rsidRDefault="0002123C" w:rsidP="000813CE">
            <w:pPr>
              <w:jc w:val="center"/>
              <w:rPr>
                <w:b/>
                <w:sz w:val="24"/>
                <w:szCs w:val="24"/>
              </w:rPr>
            </w:pPr>
          </w:p>
          <w:p w:rsidR="0002123C" w:rsidRPr="00B84A7C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(in corso di riconoscimento)</w:t>
            </w:r>
          </w:p>
        </w:tc>
      </w:tr>
      <w:tr w:rsidR="0002123C" w:rsidRPr="00F41BFA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Conteggio degli alberi piantati in area urbana di proprietà pubblica ai sensi </w:t>
            </w:r>
          </w:p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della legge 10/2013 relativi all’anno </w:t>
            </w:r>
            <w:r w:rsidRPr="00BB764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02123C" w:rsidRPr="00F41BFA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 comunali (Siti Interesse Comunitario), numero:</w:t>
            </w:r>
          </w:p>
        </w:tc>
        <w:tc>
          <w:tcPr>
            <w:tcW w:w="1590" w:type="dxa"/>
          </w:tcPr>
          <w:p w:rsidR="0002123C" w:rsidRPr="00E873B3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 comunali (estensione in ha)</w:t>
            </w:r>
          </w:p>
        </w:tc>
        <w:tc>
          <w:tcPr>
            <w:tcW w:w="1590" w:type="dxa"/>
          </w:tcPr>
          <w:p w:rsidR="0002123C" w:rsidRPr="00E873B3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 w:rsidRPr="00E873B3">
              <w:rPr>
                <w:b/>
                <w:sz w:val="24"/>
                <w:szCs w:val="24"/>
              </w:rPr>
              <w:t>2375,421 ha</w:t>
            </w:r>
          </w:p>
        </w:tc>
      </w:tr>
      <w:tr w:rsidR="0002123C" w:rsidTr="000813CE">
        <w:tc>
          <w:tcPr>
            <w:tcW w:w="8188" w:type="dxa"/>
          </w:tcPr>
          <w:p w:rsidR="0002123C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Elenco SIC comunali:</w:t>
            </w:r>
          </w:p>
          <w:p w:rsidR="0002123C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18A">
              <w:rPr>
                <w:sz w:val="24"/>
                <w:szCs w:val="24"/>
              </w:rPr>
              <w:t>Sant’Andrea ha</w:t>
            </w:r>
            <w:r>
              <w:rPr>
                <w:sz w:val="24"/>
                <w:szCs w:val="24"/>
              </w:rPr>
              <w:t xml:space="preserve"> 34,482;</w:t>
            </w:r>
          </w:p>
          <w:p w:rsidR="0002123C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Collina di </w:t>
            </w:r>
            <w:proofErr w:type="spellStart"/>
            <w:r>
              <w:rPr>
                <w:sz w:val="24"/>
                <w:szCs w:val="24"/>
              </w:rPr>
              <w:t>Pentimele</w:t>
            </w:r>
            <w:proofErr w:type="spellEnd"/>
            <w:r>
              <w:rPr>
                <w:sz w:val="24"/>
                <w:szCs w:val="24"/>
              </w:rPr>
              <w:t xml:space="preserve"> ha 123,057;</w:t>
            </w:r>
          </w:p>
          <w:p w:rsidR="0002123C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Gornelle</w:t>
            </w:r>
            <w:proofErr w:type="spellEnd"/>
            <w:r>
              <w:rPr>
                <w:sz w:val="24"/>
                <w:szCs w:val="24"/>
              </w:rPr>
              <w:t xml:space="preserve"> ha 83,00;</w:t>
            </w:r>
          </w:p>
          <w:p w:rsidR="0002123C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Basilicò</w:t>
            </w:r>
            <w:proofErr w:type="spellEnd"/>
            <w:r>
              <w:rPr>
                <w:sz w:val="24"/>
                <w:szCs w:val="24"/>
              </w:rPr>
              <w:t xml:space="preserve"> ha 326,00;</w:t>
            </w:r>
          </w:p>
          <w:p w:rsidR="0002123C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073B">
              <w:rPr>
                <w:sz w:val="24"/>
                <w:szCs w:val="24"/>
              </w:rPr>
              <w:t>Spiag</w:t>
            </w:r>
            <w:r>
              <w:rPr>
                <w:sz w:val="24"/>
                <w:szCs w:val="24"/>
              </w:rPr>
              <w:t xml:space="preserve">gia di </w:t>
            </w:r>
            <w:proofErr w:type="spellStart"/>
            <w:r>
              <w:rPr>
                <w:sz w:val="24"/>
                <w:szCs w:val="24"/>
              </w:rPr>
              <w:t>Catona</w:t>
            </w:r>
            <w:proofErr w:type="spellEnd"/>
            <w:r>
              <w:rPr>
                <w:sz w:val="24"/>
                <w:szCs w:val="24"/>
              </w:rPr>
              <w:t xml:space="preserve"> ha 9,480;</w:t>
            </w:r>
          </w:p>
          <w:p w:rsidR="0002123C" w:rsidRPr="000D1A2E" w:rsidRDefault="0002123C" w:rsidP="0002123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073B">
              <w:rPr>
                <w:sz w:val="24"/>
                <w:szCs w:val="24"/>
              </w:rPr>
              <w:t>Fondali da Punta Pezzo a Capo d</w:t>
            </w:r>
            <w:r>
              <w:rPr>
                <w:sz w:val="24"/>
                <w:szCs w:val="24"/>
              </w:rPr>
              <w:t>ell</w:t>
            </w:r>
            <w:r w:rsidRPr="00F6073B">
              <w:rPr>
                <w:sz w:val="24"/>
                <w:szCs w:val="24"/>
              </w:rPr>
              <w:t>’Armi</w:t>
            </w:r>
            <w:r>
              <w:rPr>
                <w:sz w:val="24"/>
                <w:szCs w:val="24"/>
              </w:rPr>
              <w:t xml:space="preserve"> ha 1799,402</w:t>
            </w:r>
          </w:p>
        </w:tc>
        <w:tc>
          <w:tcPr>
            <w:tcW w:w="1590" w:type="dxa"/>
          </w:tcPr>
          <w:p w:rsidR="0002123C" w:rsidRPr="00E873B3" w:rsidRDefault="0002123C" w:rsidP="000813CE">
            <w:pPr>
              <w:jc w:val="center"/>
              <w:rPr>
                <w:b/>
                <w:sz w:val="24"/>
                <w:szCs w:val="24"/>
              </w:rPr>
            </w:pPr>
          </w:p>
          <w:p w:rsidR="0002123C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2123C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2123C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2123C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2123C" w:rsidRDefault="0002123C" w:rsidP="000813CE">
            <w:pPr>
              <w:rPr>
                <w:b/>
                <w:sz w:val="24"/>
                <w:szCs w:val="24"/>
                <w:highlight w:val="yellow"/>
              </w:rPr>
            </w:pPr>
          </w:p>
          <w:p w:rsidR="0002123C" w:rsidRPr="00F75E6D" w:rsidRDefault="0002123C" w:rsidP="000813CE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2123C" w:rsidTr="000813CE">
        <w:tc>
          <w:tcPr>
            <w:tcW w:w="8188" w:type="dxa"/>
          </w:tcPr>
          <w:p w:rsidR="0002123C" w:rsidRPr="00151DF2" w:rsidRDefault="0002123C" w:rsidP="000813CE">
            <w:pPr>
              <w:rPr>
                <w:sz w:val="24"/>
                <w:szCs w:val="24"/>
              </w:rPr>
            </w:pPr>
            <w:r w:rsidRPr="00151DF2">
              <w:rPr>
                <w:sz w:val="24"/>
                <w:szCs w:val="24"/>
              </w:rPr>
              <w:t>Numero di specie</w:t>
            </w:r>
            <w:r>
              <w:rPr>
                <w:sz w:val="24"/>
                <w:szCs w:val="24"/>
              </w:rPr>
              <w:t xml:space="preserve"> vegetali presenti nei SIC (direttiva92/34/CEE “Habitat”) </w:t>
            </w:r>
          </w:p>
        </w:tc>
        <w:tc>
          <w:tcPr>
            <w:tcW w:w="1590" w:type="dxa"/>
          </w:tcPr>
          <w:p w:rsidR="0002123C" w:rsidRPr="00151DF2" w:rsidRDefault="0002123C" w:rsidP="0008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2123C" w:rsidTr="000813CE">
        <w:tc>
          <w:tcPr>
            <w:tcW w:w="8188" w:type="dxa"/>
          </w:tcPr>
          <w:p w:rsidR="0002123C" w:rsidRPr="00151DF2" w:rsidRDefault="0002123C" w:rsidP="000813CE">
            <w:pPr>
              <w:rPr>
                <w:sz w:val="24"/>
                <w:szCs w:val="24"/>
              </w:rPr>
            </w:pPr>
            <w:r w:rsidRPr="00151DF2">
              <w:rPr>
                <w:sz w:val="24"/>
                <w:szCs w:val="24"/>
              </w:rPr>
              <w:t>Numero di specie</w:t>
            </w:r>
            <w:r>
              <w:rPr>
                <w:sz w:val="24"/>
                <w:szCs w:val="24"/>
              </w:rPr>
              <w:t xml:space="preserve"> animali presenti nei SIC (direttiva92/34/CEE “Habitat”) </w:t>
            </w:r>
          </w:p>
        </w:tc>
        <w:tc>
          <w:tcPr>
            <w:tcW w:w="1590" w:type="dxa"/>
          </w:tcPr>
          <w:p w:rsidR="0002123C" w:rsidRPr="00151DF2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73B3">
              <w:rPr>
                <w:b/>
                <w:sz w:val="24"/>
                <w:szCs w:val="24"/>
              </w:rPr>
              <w:t>17</w:t>
            </w:r>
          </w:p>
        </w:tc>
      </w:tr>
      <w:tr w:rsidR="0002123C" w:rsidTr="000813CE">
        <w:tc>
          <w:tcPr>
            <w:tcW w:w="8188" w:type="dxa"/>
          </w:tcPr>
          <w:p w:rsidR="0002123C" w:rsidRPr="00151DF2" w:rsidRDefault="0002123C" w:rsidP="0008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  comunali (numero ed estensione in ha)</w:t>
            </w:r>
          </w:p>
        </w:tc>
        <w:tc>
          <w:tcPr>
            <w:tcW w:w="1590" w:type="dxa"/>
          </w:tcPr>
          <w:p w:rsidR="0002123C" w:rsidRPr="00F75E6D" w:rsidRDefault="0002123C" w:rsidP="000813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06C6D">
              <w:rPr>
                <w:b/>
                <w:sz w:val="24"/>
                <w:szCs w:val="24"/>
              </w:rPr>
              <w:t>0</w:t>
            </w:r>
          </w:p>
        </w:tc>
      </w:tr>
    </w:tbl>
    <w:p w:rsidR="0002123C" w:rsidRDefault="0002123C" w:rsidP="0002123C">
      <w:pPr>
        <w:rPr>
          <w:b/>
          <w:sz w:val="32"/>
          <w:szCs w:val="32"/>
        </w:rPr>
      </w:pPr>
    </w:p>
    <w:p w:rsidR="0002123C" w:rsidRPr="00965316" w:rsidRDefault="0002123C" w:rsidP="0002123C">
      <w:pPr>
        <w:rPr>
          <w:sz w:val="24"/>
          <w:szCs w:val="24"/>
        </w:rPr>
      </w:pPr>
      <w:r w:rsidRPr="00965316">
        <w:rPr>
          <w:sz w:val="24"/>
          <w:szCs w:val="24"/>
        </w:rPr>
        <w:t>Per</w:t>
      </w:r>
      <w:r>
        <w:rPr>
          <w:sz w:val="24"/>
          <w:szCs w:val="24"/>
        </w:rPr>
        <w:t xml:space="preserve"> ulteriori approfondimenti si riportano i seguenti Link:</w:t>
      </w:r>
    </w:p>
    <w:p w:rsidR="0002123C" w:rsidRDefault="0033547D" w:rsidP="0002123C">
      <w:pPr>
        <w:rPr>
          <w:rStyle w:val="Enfasicorsivo"/>
          <w:rFonts w:cstheme="minorHAnsi"/>
          <w:i w:val="0"/>
          <w:color w:val="322F2A"/>
          <w:shd w:val="clear" w:color="auto" w:fill="FFFFFF"/>
        </w:rPr>
      </w:pPr>
      <w:hyperlink r:id="rId5" w:tgtFrame="_blank" w:history="1">
        <w:r w:rsidR="0002123C"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http://www.regione.calabria.it/ambiente/index.php?option=com_content&amp;task=view&amp;id=250&amp;Itemid=100</w:t>
        </w:r>
      </w:hyperlink>
    </w:p>
    <w:p w:rsidR="0002123C" w:rsidRDefault="0033547D" w:rsidP="0002123C">
      <w:pPr>
        <w:rPr>
          <w:rStyle w:val="Enfasicorsivo"/>
          <w:rFonts w:cstheme="minorHAnsi"/>
          <w:i w:val="0"/>
          <w:color w:val="322F2A"/>
          <w:shd w:val="clear" w:color="auto" w:fill="FFFFFF"/>
        </w:rPr>
      </w:pPr>
      <w:hyperlink r:id="rId6" w:tgtFrame="_blank" w:history="1">
        <w:r w:rsidR="0002123C"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http://www.pcn.minambiente.it/viewer/index.php?project=natura</w:t>
        </w:r>
      </w:hyperlink>
      <w:r w:rsidR="0002123C">
        <w:t xml:space="preserve"> </w:t>
      </w:r>
    </w:p>
    <w:p w:rsidR="0002123C" w:rsidRDefault="0002123C" w:rsidP="0002123C">
      <w:pPr>
        <w:rPr>
          <w:rStyle w:val="Enfasicorsivo"/>
          <w:rFonts w:cstheme="minorHAnsi"/>
          <w:i w:val="0"/>
          <w:color w:val="322F2A"/>
          <w:shd w:val="clear" w:color="auto" w:fill="FFFFFF"/>
        </w:rPr>
      </w:pPr>
    </w:p>
    <w:p w:rsidR="0002123C" w:rsidRDefault="0002123C" w:rsidP="0002123C">
      <w:pPr>
        <w:rPr>
          <w:rStyle w:val="Enfasicorsivo"/>
          <w:rFonts w:cstheme="minorHAnsi"/>
          <w:i w:val="0"/>
          <w:color w:val="322F2A"/>
          <w:shd w:val="clear" w:color="auto" w:fill="FFFFFF"/>
        </w:rPr>
      </w:pPr>
    </w:p>
    <w:p w:rsidR="00EC1119" w:rsidRDefault="00EC1119"/>
    <w:sectPr w:rsidR="00EC1119" w:rsidSect="00EC1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15D"/>
    <w:multiLevelType w:val="hybridMultilevel"/>
    <w:tmpl w:val="57EEA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112D"/>
    <w:multiLevelType w:val="hybridMultilevel"/>
    <w:tmpl w:val="9C423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2123C"/>
    <w:rsid w:val="0002123C"/>
    <w:rsid w:val="0033547D"/>
    <w:rsid w:val="00E8608F"/>
    <w:rsid w:val="00E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2123C"/>
    <w:rPr>
      <w:i/>
      <w:iCs/>
    </w:rPr>
  </w:style>
  <w:style w:type="paragraph" w:styleId="Paragrafoelenco">
    <w:name w:val="List Paragraph"/>
    <w:basedOn w:val="Normale"/>
    <w:uiPriority w:val="34"/>
    <w:qFormat/>
    <w:rsid w:val="000212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21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n.minambiente.it/viewer/index.php?project=natura" TargetMode="External"/><Relationship Id="rId5" Type="http://schemas.openxmlformats.org/officeDocument/2006/relationships/hyperlink" Target="http://www.regione.calabria.it/ambiente/index.php?option=com_content&amp;task=view&amp;id=250&amp;Itemid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Barillà</dc:creator>
  <cp:lastModifiedBy>Barillà</cp:lastModifiedBy>
  <cp:revision>2</cp:revision>
  <dcterms:created xsi:type="dcterms:W3CDTF">2018-12-11T10:18:00Z</dcterms:created>
  <dcterms:modified xsi:type="dcterms:W3CDTF">2018-12-11T10:28:00Z</dcterms:modified>
</cp:coreProperties>
</file>